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4A6C7C">
      <w:pPr>
        <w:spacing w:line="360" w:lineRule="auto"/>
        <w:jc w:val="center"/>
        <w:rPr>
          <w:rFonts w:ascii="Raleway" w:hAnsi="Raleway" w:cs="Raleway"/>
        </w:rPr>
      </w:pPr>
      <w:r>
        <w:rPr>
          <w:noProof/>
          <w:lang w:eastAsia="it-IT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85725</wp:posOffset>
            </wp:positionV>
            <wp:extent cx="1911350" cy="645795"/>
            <wp:effectExtent l="19050" t="0" r="0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645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C4071C">
      <w:pPr>
        <w:spacing w:line="360" w:lineRule="auto"/>
        <w:jc w:val="center"/>
        <w:rPr>
          <w:rFonts w:ascii="Raleway" w:hAnsi="Raleway" w:cs="Raleway"/>
        </w:rPr>
      </w:pPr>
    </w:p>
    <w:p w:rsidR="00000000" w:rsidRDefault="00C4071C">
      <w:pPr>
        <w:spacing w:line="360" w:lineRule="auto"/>
        <w:jc w:val="center"/>
        <w:rPr>
          <w:rFonts w:ascii="Raleway" w:hAnsi="Raleway" w:cs="Raleway"/>
        </w:rPr>
      </w:pPr>
    </w:p>
    <w:p w:rsidR="00000000" w:rsidRDefault="00C4071C">
      <w:pPr>
        <w:spacing w:line="360" w:lineRule="auto"/>
        <w:jc w:val="center"/>
        <w:rPr>
          <w:rFonts w:ascii="Raleway" w:hAnsi="Raleway" w:cs="Raleway"/>
        </w:rPr>
      </w:pPr>
    </w:p>
    <w:p w:rsidR="00000000" w:rsidRDefault="00C4071C">
      <w:pPr>
        <w:spacing w:line="360" w:lineRule="auto"/>
        <w:jc w:val="center"/>
        <w:rPr>
          <w:rFonts w:ascii="Raleway" w:hAnsi="Raleway" w:cs="Raleway"/>
        </w:rPr>
      </w:pPr>
    </w:p>
    <w:p w:rsidR="00000000" w:rsidRDefault="007047CD">
      <w:pPr>
        <w:spacing w:line="360" w:lineRule="auto"/>
        <w:jc w:val="center"/>
        <w:rPr>
          <w:rFonts w:ascii="Raleway" w:hAnsi="Raleway" w:cs="Raleway"/>
          <w:b/>
          <w:bCs/>
        </w:rPr>
      </w:pPr>
      <w:r>
        <w:rPr>
          <w:rFonts w:ascii="Raleway" w:hAnsi="Raleway" w:cs="Raleway"/>
          <w:b/>
          <w:bCs/>
        </w:rPr>
        <w:t xml:space="preserve">BANDO </w:t>
      </w:r>
      <w:proofErr w:type="spellStart"/>
      <w:r>
        <w:rPr>
          <w:rFonts w:ascii="Raleway" w:hAnsi="Raleway" w:cs="Raleway"/>
          <w:b/>
          <w:bCs/>
        </w:rPr>
        <w:t>DI</w:t>
      </w:r>
      <w:proofErr w:type="spellEnd"/>
      <w:r>
        <w:rPr>
          <w:rFonts w:ascii="Raleway" w:hAnsi="Raleway" w:cs="Raleway"/>
          <w:b/>
          <w:bCs/>
        </w:rPr>
        <w:t xml:space="preserve"> CONCORSO</w:t>
      </w:r>
    </w:p>
    <w:p w:rsidR="00000000" w:rsidRDefault="00C4071C">
      <w:pPr>
        <w:spacing w:line="360" w:lineRule="auto"/>
        <w:jc w:val="center"/>
        <w:rPr>
          <w:rFonts w:ascii="Raleway" w:hAnsi="Raleway" w:cs="Raleway"/>
          <w:b/>
          <w:bCs/>
        </w:rPr>
      </w:pPr>
      <w:r>
        <w:rPr>
          <w:rFonts w:ascii="Raleway" w:hAnsi="Raleway" w:cs="Raleway"/>
          <w:b/>
          <w:bCs/>
        </w:rPr>
        <w:t xml:space="preserve">BORSE </w:t>
      </w:r>
      <w:proofErr w:type="spellStart"/>
      <w:r>
        <w:rPr>
          <w:rFonts w:ascii="Raleway" w:hAnsi="Raleway" w:cs="Raleway"/>
          <w:b/>
          <w:bCs/>
        </w:rPr>
        <w:t>DI</w:t>
      </w:r>
      <w:proofErr w:type="spellEnd"/>
      <w:r>
        <w:rPr>
          <w:rFonts w:ascii="Raleway" w:hAnsi="Raleway" w:cs="Raleway"/>
          <w:b/>
          <w:bCs/>
        </w:rPr>
        <w:t xml:space="preserve"> STUDIO </w:t>
      </w:r>
    </w:p>
    <w:p w:rsidR="00000000" w:rsidRDefault="00C4071C">
      <w:pPr>
        <w:spacing w:line="360" w:lineRule="auto"/>
        <w:jc w:val="center"/>
        <w:rPr>
          <w:rFonts w:ascii="Raleway" w:eastAsia="Raleway" w:hAnsi="Raleway" w:cs="Raleway"/>
          <w:b/>
          <w:bCs/>
        </w:rPr>
      </w:pPr>
      <w:r>
        <w:rPr>
          <w:rFonts w:ascii="Raleway" w:hAnsi="Raleway" w:cs="Raleway"/>
          <w:b/>
          <w:bCs/>
        </w:rPr>
        <w:t xml:space="preserve">PER DISCENDENTI </w:t>
      </w:r>
      <w:proofErr w:type="spellStart"/>
      <w:r>
        <w:rPr>
          <w:rFonts w:ascii="Raleway" w:hAnsi="Raleway" w:cs="Raleway"/>
          <w:b/>
          <w:bCs/>
        </w:rPr>
        <w:t>DI</w:t>
      </w:r>
      <w:proofErr w:type="spellEnd"/>
      <w:r>
        <w:rPr>
          <w:rFonts w:ascii="Raleway" w:hAnsi="Raleway" w:cs="Raleway"/>
          <w:b/>
          <w:bCs/>
        </w:rPr>
        <w:t xml:space="preserve"> EMIGRATI UMBRI  RESIDENTI ALL’ESTERO </w:t>
      </w:r>
    </w:p>
    <w:p w:rsidR="00000000" w:rsidRDefault="00C4071C">
      <w:pPr>
        <w:spacing w:line="360" w:lineRule="auto"/>
        <w:jc w:val="center"/>
        <w:rPr>
          <w:rFonts w:ascii="Raleway" w:hAnsi="Raleway" w:cs="Raleway"/>
        </w:rPr>
      </w:pPr>
      <w:r>
        <w:rPr>
          <w:rFonts w:ascii="Raleway" w:eastAsia="Raleway" w:hAnsi="Raleway" w:cs="Raleway"/>
          <w:b/>
          <w:bCs/>
        </w:rPr>
        <w:t xml:space="preserve"> </w:t>
      </w:r>
      <w:r>
        <w:rPr>
          <w:rFonts w:ascii="Raleway" w:hAnsi="Raleway" w:cs="Raleway"/>
          <w:b/>
          <w:bCs/>
        </w:rPr>
        <w:t>PRIMO ANNO ACCADEMICO</w:t>
      </w:r>
      <w:r>
        <w:rPr>
          <w:rFonts w:ascii="Raleway" w:hAnsi="Raleway" w:cs="Raleway"/>
        </w:rPr>
        <w:t xml:space="preserve"> </w:t>
      </w:r>
      <w:r>
        <w:rPr>
          <w:rFonts w:ascii="Raleway" w:hAnsi="Raleway" w:cs="Raleway"/>
          <w:b/>
          <w:bCs/>
        </w:rPr>
        <w:t>2017/2018</w:t>
      </w:r>
    </w:p>
    <w:p w:rsidR="00000000" w:rsidRDefault="00C4071C">
      <w:pPr>
        <w:spacing w:line="360" w:lineRule="auto"/>
        <w:jc w:val="both"/>
        <w:rPr>
          <w:rFonts w:ascii="Raleway" w:hAnsi="Raleway" w:cs="Raleway"/>
        </w:rPr>
      </w:pPr>
    </w:p>
    <w:p w:rsidR="00000000" w:rsidRDefault="00C4071C">
      <w:pPr>
        <w:spacing w:line="360" w:lineRule="auto"/>
        <w:jc w:val="both"/>
        <w:rPr>
          <w:rFonts w:ascii="Raleway" w:hAnsi="Raleway" w:cs="Raleway"/>
        </w:rPr>
      </w:pPr>
      <w:r>
        <w:rPr>
          <w:rFonts w:ascii="Raleway" w:hAnsi="Raleway" w:cs="Raleway"/>
          <w:b/>
          <w:bCs/>
        </w:rPr>
        <w:t>L’Agenzia Regionale per il Diritto allo Studio Universitario</w:t>
      </w:r>
      <w:r>
        <w:rPr>
          <w:rFonts w:ascii="Raleway" w:hAnsi="Raleway" w:cs="Raleway"/>
        </w:rPr>
        <w:t xml:space="preserve"> (</w:t>
      </w:r>
      <w:proofErr w:type="spellStart"/>
      <w:r>
        <w:rPr>
          <w:rFonts w:ascii="Raleway" w:hAnsi="Raleway" w:cs="Raleway"/>
        </w:rPr>
        <w:t>A.Di.S.U.</w:t>
      </w:r>
      <w:proofErr w:type="spellEnd"/>
      <w:r>
        <w:rPr>
          <w:rFonts w:ascii="Raleway" w:hAnsi="Raleway" w:cs="Raleway"/>
        </w:rPr>
        <w:t>)</w:t>
      </w:r>
      <w:r w:rsidR="00547478">
        <w:rPr>
          <w:rFonts w:ascii="Raleway" w:hAnsi="Raleway" w:cs="Raleway"/>
        </w:rPr>
        <w:t>, nell’ambito delle attività di sostegno all’internazionalizzazione del sistema universitario umbro,</w:t>
      </w:r>
      <w:r>
        <w:rPr>
          <w:rFonts w:ascii="Raleway" w:hAnsi="Raleway" w:cs="Raleway"/>
        </w:rPr>
        <w:t xml:space="preserve"> </w:t>
      </w:r>
      <w:r>
        <w:rPr>
          <w:rFonts w:ascii="Raleway" w:hAnsi="Raleway" w:cs="Raleway"/>
        </w:rPr>
        <w:t>promuove</w:t>
      </w:r>
      <w:r>
        <w:rPr>
          <w:rFonts w:ascii="Raleway" w:hAnsi="Raleway" w:cs="Raleway"/>
        </w:rPr>
        <w:t xml:space="preserve"> un concorso per l’attribuzione di </w:t>
      </w:r>
      <w:r>
        <w:rPr>
          <w:rFonts w:ascii="Raleway" w:hAnsi="Raleway" w:cs="Raleway"/>
          <w:b/>
          <w:bCs/>
        </w:rPr>
        <w:t>borse di studio universitarie</w:t>
      </w:r>
      <w:r>
        <w:rPr>
          <w:rFonts w:ascii="Raleway" w:hAnsi="Raleway" w:cs="Raleway"/>
        </w:rPr>
        <w:t xml:space="preserve"> rivolte ai giovani discendenti di emigrati umbri nel mondo, utili per facilitare la frequentazione del 1° anno accademico  nelle Università o altre istituzioni regionali di grado universita</w:t>
      </w:r>
      <w:r w:rsidR="00F85B3B">
        <w:rPr>
          <w:rFonts w:ascii="Raleway" w:hAnsi="Raleway" w:cs="Raleway"/>
        </w:rPr>
        <w:t>rio</w:t>
      </w:r>
      <w:r>
        <w:rPr>
          <w:rFonts w:ascii="Raleway" w:hAnsi="Raleway" w:cs="Raleway"/>
        </w:rPr>
        <w:t>.</w:t>
      </w:r>
    </w:p>
    <w:p w:rsidR="00000000" w:rsidRDefault="00C4071C">
      <w:pPr>
        <w:spacing w:line="360" w:lineRule="auto"/>
        <w:jc w:val="both"/>
        <w:rPr>
          <w:rFonts w:ascii="Raleway" w:hAnsi="Raleway" w:cs="Raleway"/>
        </w:rPr>
      </w:pPr>
    </w:p>
    <w:p w:rsidR="00000000" w:rsidRDefault="00C4071C">
      <w:pPr>
        <w:spacing w:line="360" w:lineRule="auto"/>
        <w:jc w:val="both"/>
        <w:rPr>
          <w:rFonts w:ascii="Raleway" w:hAnsi="Raleway" w:cs="Raleway"/>
        </w:rPr>
      </w:pPr>
      <w:r>
        <w:rPr>
          <w:rFonts w:ascii="Raleway" w:hAnsi="Raleway" w:cs="Raleway"/>
        </w:rPr>
        <w:t xml:space="preserve">L'iniziativa costituisce un'azione concreta per mantenere e sviluppare quei legami </w:t>
      </w:r>
      <w:r w:rsidR="00731A86">
        <w:rPr>
          <w:rFonts w:ascii="Raleway" w:hAnsi="Raleway" w:cs="Raleway"/>
        </w:rPr>
        <w:t>simbolici e reali, di natura culturale, sociale ed economica</w:t>
      </w:r>
      <w:r>
        <w:rPr>
          <w:rFonts w:ascii="Raleway" w:hAnsi="Raleway" w:cs="Raleway"/>
        </w:rPr>
        <w:t xml:space="preserve"> con gli umbri residenti all’estero, favorendo la partecipazione alla vita della comunità regionale anche attraverso il coinvolgimento </w:t>
      </w:r>
      <w:r>
        <w:rPr>
          <w:rFonts w:ascii="Raleway" w:hAnsi="Raleway" w:cs="Raleway"/>
        </w:rPr>
        <w:t xml:space="preserve">dei giovani discendenti </w:t>
      </w:r>
      <w:r w:rsidR="00731A86">
        <w:rPr>
          <w:rFonts w:ascii="Raleway" w:hAnsi="Raleway" w:cs="Raleway"/>
        </w:rPr>
        <w:t xml:space="preserve">di </w:t>
      </w:r>
      <w:r>
        <w:rPr>
          <w:rFonts w:ascii="Raleway" w:hAnsi="Raleway" w:cs="Raleway"/>
        </w:rPr>
        <w:t>umbri emigrati all’estero, con la finalità di agevolare l’eventuale loro rientro e reinserimento in Umbria, in linea con gli obiettivi  dell’</w:t>
      </w:r>
      <w:r w:rsidR="00731A86">
        <w:rPr>
          <w:rFonts w:ascii="Raleway" w:hAnsi="Raleway" w:cs="Raleway"/>
        </w:rPr>
        <w:t>a</w:t>
      </w:r>
      <w:r>
        <w:rPr>
          <w:rFonts w:ascii="Raleway" w:hAnsi="Raleway" w:cs="Raleway"/>
        </w:rPr>
        <w:t>rt. 8 “Umbri all’estero e immigrazione”, dello Statuto della Regione Umbria.</w:t>
      </w:r>
    </w:p>
    <w:p w:rsidR="00000000" w:rsidRDefault="00C4071C">
      <w:pPr>
        <w:spacing w:line="360" w:lineRule="auto"/>
        <w:jc w:val="both"/>
        <w:rPr>
          <w:rFonts w:ascii="Raleway" w:hAnsi="Raleway" w:cs="Raleway"/>
        </w:rPr>
      </w:pPr>
    </w:p>
    <w:p w:rsidR="00000000" w:rsidRDefault="00C4071C">
      <w:pPr>
        <w:spacing w:line="360" w:lineRule="auto"/>
        <w:jc w:val="both"/>
        <w:rPr>
          <w:rFonts w:ascii="Raleway" w:hAnsi="Raleway" w:cs="Raleway"/>
        </w:rPr>
      </w:pPr>
      <w:r>
        <w:rPr>
          <w:rFonts w:ascii="Raleway" w:hAnsi="Raleway" w:cs="Raleway"/>
        </w:rPr>
        <w:t>Nello specif</w:t>
      </w:r>
      <w:r w:rsidR="00003751">
        <w:rPr>
          <w:rFonts w:ascii="Raleway" w:hAnsi="Raleway" w:cs="Raleway"/>
        </w:rPr>
        <w:t>ico</w:t>
      </w:r>
      <w:r w:rsidR="004A6C7C">
        <w:rPr>
          <w:rFonts w:ascii="Raleway" w:hAnsi="Raleway" w:cs="Raleway"/>
        </w:rPr>
        <w:t>,</w:t>
      </w:r>
      <w:r w:rsidR="00003751">
        <w:rPr>
          <w:rFonts w:ascii="Raleway" w:hAnsi="Raleway" w:cs="Raleway"/>
        </w:rPr>
        <w:t xml:space="preserve"> le</w:t>
      </w:r>
      <w:r>
        <w:rPr>
          <w:rFonts w:ascii="Raleway" w:hAnsi="Raleway" w:cs="Raleway"/>
          <w:bCs/>
        </w:rPr>
        <w:t xml:space="preserve"> </w:t>
      </w:r>
      <w:r>
        <w:rPr>
          <w:rFonts w:ascii="Raleway" w:hAnsi="Raleway" w:cs="Raleway"/>
        </w:rPr>
        <w:t xml:space="preserve">borse di studio sono riservate a </w:t>
      </w:r>
      <w:r>
        <w:rPr>
          <w:rFonts w:ascii="Raleway" w:hAnsi="Raleway" w:cs="Raleway"/>
          <w:b/>
          <w:bCs/>
        </w:rPr>
        <w:t>studenti discendenti di emigrati umbri residenti all’estero</w:t>
      </w:r>
      <w:r>
        <w:rPr>
          <w:rFonts w:ascii="Raleway" w:hAnsi="Raleway" w:cs="Raleway"/>
        </w:rPr>
        <w:t>, con diploma di scuola secondaria superiore o con titolo che permetta loro l’accesso ad un</w:t>
      </w:r>
      <w:r w:rsidR="00547478">
        <w:rPr>
          <w:rFonts w:ascii="Raleway" w:hAnsi="Raleway" w:cs="Raleway"/>
        </w:rPr>
        <w:t xml:space="preserve"> corso di laurea universitario presso:</w:t>
      </w:r>
    </w:p>
    <w:p w:rsidR="00547478" w:rsidRDefault="00547478" w:rsidP="0054747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Raleway" w:hAnsi="Raleway" w:cs="Raleway"/>
        </w:rPr>
      </w:pPr>
      <w:r>
        <w:rPr>
          <w:rFonts w:ascii="Raleway" w:hAnsi="Raleway" w:cs="Raleway"/>
        </w:rPr>
        <w:t>Università degli Studi di Perugia;</w:t>
      </w:r>
    </w:p>
    <w:p w:rsidR="00547478" w:rsidRDefault="00547478" w:rsidP="0054747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Raleway" w:hAnsi="Raleway" w:cs="Raleway"/>
        </w:rPr>
      </w:pPr>
      <w:r>
        <w:rPr>
          <w:rFonts w:ascii="Raleway" w:hAnsi="Raleway" w:cs="Raleway"/>
        </w:rPr>
        <w:t>Università per Stranieri di Perugia;</w:t>
      </w:r>
    </w:p>
    <w:p w:rsidR="00704B89" w:rsidRDefault="00704B89" w:rsidP="0054747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Raleway" w:hAnsi="Raleway" w:cs="Raleway"/>
        </w:rPr>
      </w:pPr>
      <w:r>
        <w:rPr>
          <w:rFonts w:ascii="Raleway" w:hAnsi="Raleway" w:cs="Raleway"/>
        </w:rPr>
        <w:t>Accademia di Belle Arti “</w:t>
      </w:r>
      <w:r w:rsidR="00245FCC">
        <w:rPr>
          <w:rFonts w:ascii="Raleway" w:hAnsi="Raleway" w:cs="Raleway"/>
        </w:rPr>
        <w:t xml:space="preserve">P. </w:t>
      </w:r>
      <w:proofErr w:type="spellStart"/>
      <w:r w:rsidR="00245FCC">
        <w:rPr>
          <w:rFonts w:ascii="Raleway" w:hAnsi="Raleway" w:cs="Raleway"/>
        </w:rPr>
        <w:t>Vannucci</w:t>
      </w:r>
      <w:proofErr w:type="spellEnd"/>
      <w:r w:rsidR="00245FCC">
        <w:rPr>
          <w:rFonts w:ascii="Raleway" w:hAnsi="Raleway" w:cs="Raleway"/>
        </w:rPr>
        <w:t>” di Perugia;</w:t>
      </w:r>
    </w:p>
    <w:p w:rsidR="00704B89" w:rsidRDefault="00704B89" w:rsidP="0054747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Raleway" w:hAnsi="Raleway" w:cs="Raleway"/>
        </w:rPr>
      </w:pPr>
      <w:r>
        <w:rPr>
          <w:rFonts w:ascii="Raleway" w:hAnsi="Raleway" w:cs="Raleway"/>
        </w:rPr>
        <w:t>Conservatorio Musicale “</w:t>
      </w:r>
      <w:r w:rsidR="004F14D3">
        <w:rPr>
          <w:rFonts w:ascii="Raleway" w:hAnsi="Raleway" w:cs="Raleway"/>
        </w:rPr>
        <w:t xml:space="preserve">F. </w:t>
      </w:r>
      <w:r>
        <w:rPr>
          <w:rFonts w:ascii="Raleway" w:hAnsi="Raleway" w:cs="Raleway"/>
        </w:rPr>
        <w:t>Morlacchi”</w:t>
      </w:r>
      <w:r w:rsidR="002C4105">
        <w:rPr>
          <w:rFonts w:ascii="Raleway" w:hAnsi="Raleway" w:cs="Raleway"/>
        </w:rPr>
        <w:t xml:space="preserve"> di Perugia;</w:t>
      </w:r>
    </w:p>
    <w:p w:rsidR="00704B89" w:rsidRPr="00547478" w:rsidRDefault="00704B89" w:rsidP="0054747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Raleway" w:hAnsi="Raleway" w:cs="Raleway"/>
        </w:rPr>
      </w:pPr>
      <w:r>
        <w:rPr>
          <w:rFonts w:ascii="Raleway" w:hAnsi="Raleway" w:cs="Raleway"/>
        </w:rPr>
        <w:t>Istituto Musicale “</w:t>
      </w:r>
      <w:r w:rsidR="004F14D3">
        <w:rPr>
          <w:rFonts w:ascii="Raleway" w:hAnsi="Raleway" w:cs="Raleway"/>
        </w:rPr>
        <w:t xml:space="preserve">G. </w:t>
      </w:r>
      <w:r>
        <w:rPr>
          <w:rFonts w:ascii="Raleway" w:hAnsi="Raleway" w:cs="Raleway"/>
        </w:rPr>
        <w:t>Briccialdi” di Terni.</w:t>
      </w:r>
    </w:p>
    <w:p w:rsidR="00000000" w:rsidRDefault="00C4071C">
      <w:pPr>
        <w:spacing w:line="360" w:lineRule="auto"/>
        <w:jc w:val="both"/>
        <w:rPr>
          <w:rFonts w:ascii="Raleway" w:hAnsi="Raleway" w:cs="Raleway"/>
        </w:rPr>
      </w:pPr>
    </w:p>
    <w:p w:rsidR="00000000" w:rsidRDefault="00C4071C">
      <w:pPr>
        <w:spacing w:line="360" w:lineRule="auto"/>
        <w:jc w:val="both"/>
        <w:rPr>
          <w:rFonts w:ascii="Raleway" w:hAnsi="Raleway" w:cs="Raleway"/>
        </w:rPr>
      </w:pPr>
      <w:r>
        <w:rPr>
          <w:rFonts w:ascii="Raleway" w:hAnsi="Raleway" w:cs="Raleway"/>
        </w:rPr>
        <w:t>Le borse sono istituite per co</w:t>
      </w:r>
      <w:r>
        <w:rPr>
          <w:rFonts w:ascii="Raleway" w:hAnsi="Raleway" w:cs="Raleway"/>
        </w:rPr>
        <w:t xml:space="preserve">prire i costi derivanti dall’iscrizione e dalla frequenza di corsi di laurea triennale e magistrale a ciclo unico </w:t>
      </w:r>
      <w:r>
        <w:rPr>
          <w:rFonts w:ascii="Raleway" w:hAnsi="Raleway" w:cs="Raleway"/>
        </w:rPr>
        <w:t xml:space="preserve">e comprendono il </w:t>
      </w:r>
      <w:r>
        <w:rPr>
          <w:rFonts w:ascii="Raleway" w:hAnsi="Raleway" w:cs="Raleway"/>
          <w:b/>
          <w:bCs/>
        </w:rPr>
        <w:t>servizio di alloggio gratuito</w:t>
      </w:r>
      <w:r>
        <w:rPr>
          <w:rFonts w:ascii="Raleway" w:hAnsi="Raleway" w:cs="Raleway"/>
        </w:rPr>
        <w:t xml:space="preserve"> e il </w:t>
      </w:r>
      <w:r>
        <w:rPr>
          <w:rFonts w:ascii="Raleway" w:hAnsi="Raleway" w:cs="Raleway"/>
          <w:b/>
          <w:bCs/>
        </w:rPr>
        <w:t>servizio di ristorazione gratuito</w:t>
      </w:r>
      <w:r>
        <w:rPr>
          <w:rFonts w:ascii="Raleway" w:hAnsi="Raleway" w:cs="Raleway"/>
        </w:rPr>
        <w:t xml:space="preserve"> (entrambi dal 1 ottobre 2017 al 30 settembre 2018), oltr</w:t>
      </w:r>
      <w:r>
        <w:rPr>
          <w:rFonts w:ascii="Raleway" w:hAnsi="Raleway" w:cs="Raleway"/>
        </w:rPr>
        <w:t xml:space="preserve">e al </w:t>
      </w:r>
      <w:r>
        <w:rPr>
          <w:rFonts w:ascii="Raleway" w:hAnsi="Raleway" w:cs="Raleway"/>
          <w:b/>
          <w:bCs/>
        </w:rPr>
        <w:t xml:space="preserve">rimborso della </w:t>
      </w:r>
      <w:r>
        <w:rPr>
          <w:rFonts w:ascii="Raleway" w:hAnsi="Raleway" w:cs="Raleway"/>
          <w:b/>
          <w:bCs/>
        </w:rPr>
        <w:lastRenderedPageBreak/>
        <w:t>tassa regionale</w:t>
      </w:r>
      <w:r>
        <w:rPr>
          <w:rFonts w:ascii="Raleway" w:hAnsi="Raleway" w:cs="Raleway"/>
        </w:rPr>
        <w:t xml:space="preserve"> e un </w:t>
      </w:r>
      <w:r>
        <w:rPr>
          <w:rFonts w:ascii="Raleway" w:hAnsi="Raleway" w:cs="Raleway"/>
          <w:b/>
          <w:bCs/>
        </w:rPr>
        <w:t>contributo in contanti di Euro 2.000,00</w:t>
      </w:r>
      <w:r>
        <w:rPr>
          <w:rFonts w:ascii="Raleway" w:hAnsi="Raleway" w:cs="Raleway"/>
        </w:rPr>
        <w:t>.</w:t>
      </w:r>
    </w:p>
    <w:p w:rsidR="00000000" w:rsidRDefault="00C4071C">
      <w:pPr>
        <w:spacing w:line="360" w:lineRule="auto"/>
        <w:jc w:val="both"/>
        <w:rPr>
          <w:rFonts w:ascii="Raleway" w:hAnsi="Raleway" w:cs="Raleway"/>
        </w:rPr>
      </w:pPr>
    </w:p>
    <w:p w:rsidR="00000000" w:rsidRDefault="00C4071C">
      <w:pPr>
        <w:spacing w:line="360" w:lineRule="auto"/>
        <w:jc w:val="both"/>
        <w:rPr>
          <w:rFonts w:ascii="Raleway" w:hAnsi="Raleway" w:cs="Raleway"/>
          <w:color w:val="000000"/>
        </w:rPr>
      </w:pPr>
      <w:r>
        <w:rPr>
          <w:rFonts w:ascii="Raleway" w:hAnsi="Raleway" w:cs="Raleway"/>
          <w:color w:val="000000"/>
        </w:rPr>
        <w:t xml:space="preserve">Possono fare richiesta </w:t>
      </w:r>
      <w:r>
        <w:rPr>
          <w:rFonts w:ascii="Raleway" w:hAnsi="Raleway" w:cs="Raleway"/>
          <w:color w:val="000000"/>
        </w:rPr>
        <w:t>coloro che sono in possesso dei seguenti requisiti ;</w:t>
      </w:r>
    </w:p>
    <w:p w:rsidR="00000000" w:rsidRDefault="00C4071C">
      <w:pPr>
        <w:numPr>
          <w:ilvl w:val="0"/>
          <w:numId w:val="3"/>
        </w:numPr>
        <w:spacing w:line="360" w:lineRule="auto"/>
        <w:jc w:val="both"/>
        <w:rPr>
          <w:rFonts w:ascii="Raleway" w:hAnsi="Raleway" w:cs="Raleway"/>
        </w:rPr>
      </w:pPr>
      <w:r>
        <w:rPr>
          <w:rFonts w:ascii="Raleway" w:hAnsi="Raleway" w:cs="Raleway"/>
          <w:color w:val="000000"/>
        </w:rPr>
        <w:t>essere di origine umbra per discendenza</w:t>
      </w:r>
      <w:r>
        <w:rPr>
          <w:rFonts w:ascii="Raleway" w:hAnsi="Raleway" w:cs="Raleway"/>
          <w:color w:val="000000"/>
        </w:rPr>
        <w:t>;</w:t>
      </w:r>
    </w:p>
    <w:p w:rsidR="00000000" w:rsidRDefault="00C4071C">
      <w:pPr>
        <w:numPr>
          <w:ilvl w:val="0"/>
          <w:numId w:val="3"/>
        </w:numPr>
        <w:spacing w:line="360" w:lineRule="auto"/>
        <w:jc w:val="both"/>
        <w:rPr>
          <w:rFonts w:ascii="Raleway" w:hAnsi="Raleway" w:cs="Raleway"/>
        </w:rPr>
      </w:pPr>
      <w:r>
        <w:rPr>
          <w:rFonts w:ascii="Raleway" w:hAnsi="Raleway" w:cs="Raleway"/>
        </w:rPr>
        <w:t>essere residenti</w:t>
      </w:r>
      <w:r>
        <w:rPr>
          <w:rFonts w:ascii="Raleway" w:hAnsi="Raleway" w:cs="Raleway"/>
        </w:rPr>
        <w:t xml:space="preserve"> all’estero alla data di pubblicazione del presente bando;</w:t>
      </w:r>
    </w:p>
    <w:p w:rsidR="00000000" w:rsidRDefault="00C4071C">
      <w:pPr>
        <w:numPr>
          <w:ilvl w:val="0"/>
          <w:numId w:val="3"/>
        </w:numPr>
        <w:spacing w:line="360" w:lineRule="auto"/>
        <w:jc w:val="both"/>
        <w:rPr>
          <w:rFonts w:ascii="Raleway" w:hAnsi="Raleway" w:cs="Raleway"/>
        </w:rPr>
      </w:pPr>
      <w:r>
        <w:rPr>
          <w:rFonts w:ascii="Raleway" w:hAnsi="Raleway" w:cs="Raleway"/>
        </w:rPr>
        <w:t xml:space="preserve">non essere beneficiari, per l'anno accademico di riferimento, di altre borse di studio erogate da </w:t>
      </w:r>
      <w:proofErr w:type="spellStart"/>
      <w:r>
        <w:rPr>
          <w:rFonts w:ascii="Raleway" w:hAnsi="Raleway" w:cs="Raleway"/>
        </w:rPr>
        <w:t>A.Di.S.U</w:t>
      </w:r>
      <w:proofErr w:type="spellEnd"/>
      <w:r>
        <w:rPr>
          <w:rFonts w:ascii="Raleway" w:hAnsi="Raleway" w:cs="Raleway"/>
        </w:rPr>
        <w:t>;</w:t>
      </w:r>
    </w:p>
    <w:p w:rsidR="00000000" w:rsidRDefault="00C4071C">
      <w:pPr>
        <w:numPr>
          <w:ilvl w:val="0"/>
          <w:numId w:val="3"/>
        </w:numPr>
        <w:spacing w:line="360" w:lineRule="auto"/>
        <w:jc w:val="both"/>
        <w:rPr>
          <w:rFonts w:ascii="Raleway" w:hAnsi="Raleway" w:cs="Raleway"/>
        </w:rPr>
      </w:pPr>
      <w:r>
        <w:rPr>
          <w:rFonts w:ascii="Raleway" w:hAnsi="Raleway" w:cs="Raleway"/>
        </w:rPr>
        <w:t>non aver compiuto il 26° anno di età alla data di scadenza del presente bando;</w:t>
      </w:r>
    </w:p>
    <w:p w:rsidR="00000000" w:rsidRDefault="00C4071C">
      <w:pPr>
        <w:numPr>
          <w:ilvl w:val="0"/>
          <w:numId w:val="3"/>
        </w:numPr>
        <w:spacing w:line="360" w:lineRule="auto"/>
        <w:jc w:val="both"/>
        <w:rPr>
          <w:rFonts w:ascii="Raleway" w:hAnsi="Raleway" w:cs="Raleway"/>
        </w:rPr>
      </w:pPr>
      <w:r>
        <w:rPr>
          <w:rFonts w:ascii="Raleway" w:hAnsi="Raleway" w:cs="Raleway"/>
        </w:rPr>
        <w:t>aver conse</w:t>
      </w:r>
      <w:r>
        <w:rPr>
          <w:rFonts w:ascii="Raleway" w:hAnsi="Raleway" w:cs="Raleway"/>
        </w:rPr>
        <w:t xml:space="preserve">guito il diploma di scuola secondaria superiore nel proprio Paese che permetta l’accesso ai corsi di laurea offerti dagli istituti universitari </w:t>
      </w:r>
    </w:p>
    <w:p w:rsidR="00000000" w:rsidRDefault="00C4071C">
      <w:pPr>
        <w:spacing w:line="360" w:lineRule="auto"/>
        <w:jc w:val="both"/>
        <w:rPr>
          <w:rFonts w:ascii="Raleway" w:hAnsi="Raleway" w:cs="Raleway"/>
        </w:rPr>
      </w:pPr>
    </w:p>
    <w:p w:rsidR="00000000" w:rsidRDefault="00C4071C">
      <w:pPr>
        <w:spacing w:line="360" w:lineRule="auto"/>
        <w:jc w:val="both"/>
        <w:rPr>
          <w:rFonts w:ascii="Raleway" w:hAnsi="Raleway" w:cs="Raleway"/>
        </w:rPr>
      </w:pPr>
      <w:r>
        <w:rPr>
          <w:rFonts w:ascii="Raleway" w:hAnsi="Raleway" w:cs="Raleway"/>
        </w:rPr>
        <w:t>La domanda di partecipazione al concorso e la relativa documentazione richiesta deve essere compilata utilizza</w:t>
      </w:r>
      <w:r>
        <w:rPr>
          <w:rFonts w:ascii="Raleway" w:hAnsi="Raleway" w:cs="Raleway"/>
        </w:rPr>
        <w:t xml:space="preserve">ndo l’apposito </w:t>
      </w:r>
      <w:proofErr w:type="spellStart"/>
      <w:r>
        <w:rPr>
          <w:rFonts w:ascii="Raleway" w:hAnsi="Raleway" w:cs="Raleway"/>
        </w:rPr>
        <w:t>webform</w:t>
      </w:r>
      <w:proofErr w:type="spellEnd"/>
      <w:r>
        <w:rPr>
          <w:rFonts w:ascii="Raleway" w:hAnsi="Raleway" w:cs="Raleway"/>
        </w:rPr>
        <w:t xml:space="preserve">, disponibile all’indirizzo </w:t>
      </w:r>
      <w:hyperlink r:id="rId6" w:history="1">
        <w:r>
          <w:rPr>
            <w:rStyle w:val="Collegamentoipertestuale"/>
            <w:rFonts w:ascii="Raleway" w:hAnsi="Raleway" w:cs="Raleway"/>
          </w:rPr>
          <w:t>http://www.adisupg.gov.it/webform/application-form-bando-discendenti-umbri-2017-2018</w:t>
        </w:r>
      </w:hyperlink>
      <w:r>
        <w:rPr>
          <w:rFonts w:ascii="Raleway" w:hAnsi="Raleway" w:cs="Raleway"/>
        </w:rPr>
        <w:t xml:space="preserve"> ed inviata entro le </w:t>
      </w:r>
      <w:r>
        <w:rPr>
          <w:rFonts w:ascii="Raleway" w:hAnsi="Raleway" w:cs="Raleway"/>
          <w:b/>
          <w:bCs/>
        </w:rPr>
        <w:t>ore 24:00</w:t>
      </w:r>
      <w:r>
        <w:rPr>
          <w:rFonts w:ascii="Raleway" w:hAnsi="Raleway" w:cs="Raleway"/>
        </w:rPr>
        <w:t xml:space="preserve"> (ora italiana) del giorno </w:t>
      </w:r>
      <w:r>
        <w:rPr>
          <w:rFonts w:ascii="Raleway" w:hAnsi="Raleway" w:cs="Raleway"/>
          <w:b/>
          <w:bCs/>
        </w:rPr>
        <w:t>15 giugno 2017</w:t>
      </w:r>
      <w:r>
        <w:rPr>
          <w:rFonts w:ascii="Raleway" w:hAnsi="Raleway" w:cs="Raleway"/>
        </w:rPr>
        <w:t>.</w:t>
      </w:r>
    </w:p>
    <w:p w:rsidR="00000000" w:rsidRDefault="00C4071C">
      <w:pPr>
        <w:spacing w:line="360" w:lineRule="auto"/>
        <w:jc w:val="both"/>
        <w:rPr>
          <w:rFonts w:ascii="Raleway" w:hAnsi="Raleway" w:cs="Raleway"/>
        </w:rPr>
      </w:pPr>
    </w:p>
    <w:p w:rsidR="00000000" w:rsidRDefault="00C4071C">
      <w:pPr>
        <w:spacing w:line="360" w:lineRule="auto"/>
        <w:jc w:val="both"/>
      </w:pPr>
      <w:r>
        <w:rPr>
          <w:rFonts w:ascii="Raleway" w:hAnsi="Raleway" w:cs="Raleway"/>
        </w:rPr>
        <w:t xml:space="preserve">Maggiori informazioni all'indirizzo </w:t>
      </w:r>
      <w:hyperlink r:id="rId7" w:history="1">
        <w:r>
          <w:rPr>
            <w:rStyle w:val="Collegamentoipertestuale"/>
            <w:rFonts w:ascii="Raleway" w:hAnsi="Raleway" w:cs="Raleway"/>
          </w:rPr>
          <w:t>http://www.adisupg.gov.it/bandoumbri/</w:t>
        </w:r>
        <w:r>
          <w:rPr>
            <w:rStyle w:val="Collegamentoipertestuale"/>
            <w:rFonts w:ascii="Raleway" w:hAnsi="Raleway" w:cs="Raleway"/>
          </w:rPr>
          <w:t>2017</w:t>
        </w:r>
      </w:hyperlink>
    </w:p>
    <w:p w:rsidR="00C4071C" w:rsidRDefault="00C4071C">
      <w:pPr>
        <w:spacing w:line="360" w:lineRule="auto"/>
        <w:jc w:val="both"/>
      </w:pPr>
    </w:p>
    <w:sectPr w:rsidR="00C4071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Raleway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23BE74D7"/>
    <w:multiLevelType w:val="hybridMultilevel"/>
    <w:tmpl w:val="6F744C1E"/>
    <w:lvl w:ilvl="0" w:tplc="F6605DE4">
      <w:numFmt w:val="bullet"/>
      <w:lvlText w:val="-"/>
      <w:lvlJc w:val="left"/>
      <w:pPr>
        <w:ind w:left="720" w:hanging="360"/>
      </w:pPr>
      <w:rPr>
        <w:rFonts w:ascii="Raleway" w:eastAsia="Droid Sans Fallback" w:hAnsi="Raleway" w:cs="Raleway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isplayBackgroundShape/>
  <w:embedSystemFonts/>
  <w:proofState w:spelling="clean"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33C74"/>
    <w:rsid w:val="00003751"/>
    <w:rsid w:val="00245FCC"/>
    <w:rsid w:val="002C4105"/>
    <w:rsid w:val="004A6C7C"/>
    <w:rsid w:val="004F14D3"/>
    <w:rsid w:val="00547478"/>
    <w:rsid w:val="007047CD"/>
    <w:rsid w:val="00704B89"/>
    <w:rsid w:val="00731A86"/>
    <w:rsid w:val="00A33C74"/>
    <w:rsid w:val="00C4071C"/>
    <w:rsid w:val="00E03442"/>
    <w:rsid w:val="00E13847"/>
    <w:rsid w:val="00F8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deltesto"/>
    <w:qFormat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deltesto"/>
    <w:qFormat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qFormat/>
    <w:pPr>
      <w:numPr>
        <w:ilvl w:val="2"/>
        <w:numId w:val="2"/>
      </w:numPr>
      <w:spacing w:before="140"/>
      <w:outlineLvl w:val="2"/>
    </w:pPr>
    <w:rPr>
      <w:b/>
      <w:bCs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19z0">
    <w:name w:val="WW8Num19z0"/>
    <w:rPr>
      <w:rFonts w:hint="default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17z0">
    <w:name w:val="WW8Num17z0"/>
    <w:rPr>
      <w:rFonts w:ascii="Symbol" w:hAnsi="Symbol" w:cs="Symbol" w:hint="default"/>
      <w:sz w:val="24"/>
      <w:szCs w:val="24"/>
    </w:rPr>
  </w:style>
  <w:style w:type="character" w:customStyle="1" w:styleId="WW8Num17z1">
    <w:name w:val="WW8Num17z1"/>
    <w:rPr>
      <w:rFonts w:ascii="Symbol" w:hAnsi="Symbol" w:cs="Symbol" w:hint="default"/>
      <w:sz w:val="20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0">
    <w:name w:val="WW8Num23z0"/>
    <w:rPr>
      <w:rFonts w:ascii="Symbol" w:hAnsi="Symbol" w:cs="Symbol" w:hint="default"/>
      <w:sz w:val="24"/>
      <w:szCs w:val="24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rFonts w:cs="Times New Roman"/>
      <w:color w:val="0000FF"/>
      <w:u w:val="single"/>
    </w:rPr>
  </w:style>
  <w:style w:type="character" w:customStyle="1" w:styleId="WW8Num18z0">
    <w:name w:val="WW8Num18z0"/>
    <w:rPr>
      <w:sz w:val="20"/>
      <w:szCs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del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deltesto"/>
    <w:qFormat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34"/>
    <w:qFormat/>
    <w:rsid w:val="0054747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isupg.gov.it/bandoumbri/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isupg.gov.it/webform/application-form-bando-discendenti-umbri-2017-201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Tomaselli</dc:creator>
  <cp:lastModifiedBy>Admin</cp:lastModifiedBy>
  <cp:revision>7</cp:revision>
  <cp:lastPrinted>1601-01-01T00:00:00Z</cp:lastPrinted>
  <dcterms:created xsi:type="dcterms:W3CDTF">2017-05-14T15:28:00Z</dcterms:created>
  <dcterms:modified xsi:type="dcterms:W3CDTF">2017-05-14T15:34:00Z</dcterms:modified>
</cp:coreProperties>
</file>